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jpeg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rPr>
          <w:rFonts w:ascii="Futera" w:hAnsi="Futera"/>
          <w:b/>
          <w:color w:val="71BF44"/>
          <w:sz w:val="24"/>
        </w:rPr>
        <w:t>1.10 Client Satisfaction Analysis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5400"/>
        <w:gridCol w:w="5400"/>
      </w:tblGrid>
      <w:tr>
        <w:tc>
          <w:tcPr>
            <w:tcW w:type="dxa" w:w="5400"/>
          </w:tcPr>
          <w:p>
            <w:r>
              <w:drawing>
                <wp:inline xmlns:a="http://schemas.openxmlformats.org/drawingml/2006/main" xmlns:pic="http://schemas.openxmlformats.org/drawingml/2006/picture">
                  <wp:extent cx="3657600" cy="1828800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survey_response_count.p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0" cy="18288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5400"/>
          </w:tcPr>
          <w:p>
            <w:r>
              <w:drawing>
                <wp:inline xmlns:a="http://schemas.openxmlformats.org/drawingml/2006/main" xmlns:pic="http://schemas.openxmlformats.org/drawingml/2006/picture">
                  <wp:extent cx="3657600" cy="1828800"/>
                  <wp:docPr id="2" name="Picture 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survey_response_perclient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0" cy="18288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c>
          <w:tcPr>
            <w:tcW w:type="dxa" w:w="5400"/>
          </w:tcPr>
          <w:p>
            <w:r>
              <w:rPr>
                <w:rFonts w:ascii="Futera" w:hAnsi="Futera"/>
                <w:b/>
                <w:color w:val="0F1B26"/>
                <w:sz w:val="14"/>
              </w:rPr>
              <w:t>Figure 1.10.1 shows the count of servey responses for clients per center.</w:t>
            </w:r>
          </w:p>
        </w:tc>
        <w:tc>
          <w:tcPr>
            <w:tcW w:type="dxa" w:w="5400"/>
          </w:tcPr>
          <w:p>
            <w:r>
              <w:rPr>
                <w:rFonts w:ascii="Futera" w:hAnsi="Futera"/>
                <w:b/>
                <w:color w:val="0F1B26"/>
                <w:sz w:val="14"/>
              </w:rPr>
              <w:t>Figure 1.10.2 shows the count of servey responses per clinet served per center.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5400"/>
        <w:gridCol w:w="5400"/>
      </w:tblGrid>
      <w:tr>
        <w:tc>
          <w:tcPr>
            <w:tcW w:type="dxa" w:w="5400"/>
          </w:tcPr>
          <w:p>
            <w:r>
              <w:drawing>
                <wp:inline xmlns:a="http://schemas.openxmlformats.org/drawingml/2006/main" xmlns:pic="http://schemas.openxmlformats.org/drawingml/2006/picture">
                  <wp:extent cx="3657600" cy="1828800"/>
                  <wp:docPr id="3" name="Picture 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average_survey_score.png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0" cy="18288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5400"/>
          </w:tcPr>
          <w:p>
            <w:r>
              <w:drawing>
                <wp:inline xmlns:a="http://schemas.openxmlformats.org/drawingml/2006/main" xmlns:pic="http://schemas.openxmlformats.org/drawingml/2006/picture">
                  <wp:extent cx="3657600" cy="1828800"/>
                  <wp:docPr id="4" name="Picture 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nps_center.png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0" cy="18288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c>
          <w:tcPr>
            <w:tcW w:type="dxa" w:w="5400"/>
          </w:tcPr>
          <w:p>
            <w:r>
              <w:rPr>
                <w:rFonts w:ascii="Futera" w:hAnsi="Futera"/>
                <w:b/>
                <w:color w:val="0F1B26"/>
                <w:sz w:val="14"/>
              </w:rPr>
              <w:t>Figure 1.10.3 shows how clients responded to the listed question.</w:t>
            </w:r>
          </w:p>
        </w:tc>
        <w:tc>
          <w:tcPr>
            <w:tcW w:type="dxa" w:w="5400"/>
          </w:tcPr>
          <w:p>
            <w:r>
              <w:rPr>
                <w:rFonts w:ascii="Futera" w:hAnsi="Futera"/>
                <w:b/>
                <w:color w:val="0F1B26"/>
                <w:sz w:val="14"/>
              </w:rPr>
              <w:t>Figure 1.10.4 shows the NPS calculated for each center. See https://contentsquare.com/guides/net-promoter-score/ for a more in-depth explaination.</w:t>
            </w:r>
          </w:p>
        </w:tc>
      </w:tr>
    </w:tbl>
    <w:sectPr w:rsidR="00FC693F" w:rsidRPr="0006063C" w:rsidSect="0003461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6" Type="http://schemas.openxmlformats.org/officeDocument/2006/relationships/webSettings" Target="webSettings.xml"/><Relationship Id="rId1" Type="http://schemas.openxmlformats.org/officeDocument/2006/relationships/customXml" Target="../customXml/item1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customXml" Target="../customXml/item4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BECC353FF07F2429425C462DF8880D4" ma:contentTypeVersion="9" ma:contentTypeDescription="Create a new document." ma:contentTypeScope="" ma:versionID="08dade77a2bff173de530ce3f436d497">
  <xsd:schema xmlns:xsd="http://www.w3.org/2001/XMLSchema" xmlns:xs="http://www.w3.org/2001/XMLSchema" xmlns:p="http://schemas.microsoft.com/office/2006/metadata/properties" xmlns:ns2="a4c72875-34ba-447e-8f8b-47da8b61b967" targetNamespace="http://schemas.microsoft.com/office/2006/metadata/properties" ma:root="true" ma:fieldsID="894aa966199dcf42966f2d931fb2ad75" ns2:_="">
    <xsd:import namespace="a4c72875-34ba-447e-8f8b-47da8b61b96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c72875-34ba-447e-8f8b-47da8b61b96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337926aa-20c1-472d-813a-1c71325b7a2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4c72875-34ba-447e-8f8b-47da8b61b96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90268D2-4063-4CEC-BA6C-F87D8C2E90FD}"/>
</file>

<file path=customXml/itemProps3.xml><?xml version="1.0" encoding="utf-8"?>
<ds:datastoreItem xmlns:ds="http://schemas.openxmlformats.org/officeDocument/2006/customXml" ds:itemID="{18819217-0827-4B63-807F-EBB9A0D453AA}"/>
</file>

<file path=customXml/itemProps4.xml><?xml version="1.0" encoding="utf-8"?>
<ds:datastoreItem xmlns:ds="http://schemas.openxmlformats.org/officeDocument/2006/customXml" ds:itemID="{9EA41653-0622-4E0E-AB9B-7D9B4C7FFAC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0x010100ABECC353FF07F2429425C462DF8880D4</vt:lpwstr>
  </property>
</Properties>
</file>